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B" w:rsidRPr="00606D5E" w:rsidRDefault="009F2DBB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 w:val="28"/>
          <w:szCs w:val="24"/>
          <w:u w:val="single"/>
        </w:rPr>
      </w:pP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臺北市立明倫高級中學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111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學年度第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="009027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至第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2-3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proofErr w:type="gramStart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午餐團膳訂購</w:t>
      </w:r>
      <w:proofErr w:type="gramEnd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注意事項</w:t>
      </w:r>
    </w:p>
    <w:p w:rsidR="009F2DBB" w:rsidRPr="00025306" w:rsidRDefault="00782419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82419">
        <w:rPr>
          <w:rFonts w:ascii="Times New Roman" w:eastAsia="新細明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B81F75A" wp14:editId="13FB003B">
                <wp:simplePos x="0" y="0"/>
                <wp:positionH relativeFrom="column">
                  <wp:posOffset>6256655</wp:posOffset>
                </wp:positionH>
                <wp:positionV relativeFrom="paragraph">
                  <wp:posOffset>8255</wp:posOffset>
                </wp:positionV>
                <wp:extent cx="558800" cy="1403985"/>
                <wp:effectExtent l="0" t="0" r="12700" b="13970"/>
                <wp:wrapThrough wrapText="bothSides">
                  <wp:wrapPolygon edited="0">
                    <wp:start x="0" y="0"/>
                    <wp:lineTo x="0" y="21266"/>
                    <wp:lineTo x="21355" y="21266"/>
                    <wp:lineTo x="21355" y="0"/>
                    <wp:lineTo x="0" y="0"/>
                  </wp:wrapPolygon>
                </wp:wrapThrough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419" w:rsidRPr="00782419" w:rsidRDefault="007C430F" w:rsidP="0078241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2.65pt;margin-top:.65pt;width:44pt;height:110.55pt;z-index:-25156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" strokecolor="black [3213]">
                <v:textbox style="mso-fit-shape-to-text:t">
                  <w:txbxContent>
                    <w:p w:rsidR="00782419" w:rsidRPr="00782419" w:rsidRDefault="007C430F" w:rsidP="0078241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2DBB"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收費方式：</w:t>
      </w:r>
    </w:p>
    <w:p w:rsidR="009F2DBB" w:rsidRPr="00A94433" w:rsidRDefault="009F2DBB" w:rsidP="009F2DBB">
      <w:pPr>
        <w:widowControl/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學年度第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學期</w:t>
      </w:r>
      <w:proofErr w:type="gramStart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none" w:sz="0" w:space="0" w:color="auto" w:frame="1"/>
        </w:rPr>
        <w:t>每人每一餐費為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60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元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，以實際供餐日期計算總餐費，</w:t>
      </w:r>
      <w:r w:rsidR="00693063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11</w:t>
      </w:r>
      <w:r w:rsidR="00693063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月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起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桶餐</w:t>
      </w:r>
      <w:proofErr w:type="gramStart"/>
      <w:r w:rsidR="007229EE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採</w:t>
      </w:r>
      <w:proofErr w:type="gramEnd"/>
      <w:r w:rsidR="007229EE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按月訂餐與收費</w:t>
      </w:r>
      <w:r w:rsidR="002A752B"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，</w:t>
      </w:r>
      <w:r w:rsidR="00A86AE6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並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在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期限內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完成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繳款</w:t>
      </w:r>
      <w:r w:rsidR="00B169F9"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，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逾時該月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(11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月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)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午餐須自</w:t>
      </w:r>
      <w:r w:rsidR="00B169F9" w:rsidRP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理</w:t>
      </w:r>
      <w:r w:rsidRPr="00902788">
        <w:rPr>
          <w:rFonts w:ascii="Times New Roman" w:eastAsia="新細明體" w:hAnsi="Times New Roman" w:cs="Times New Roman"/>
          <w:color w:val="FF0000"/>
          <w:kern w:val="0"/>
          <w:szCs w:val="24"/>
          <w:u w:val="single"/>
          <w:bdr w:val="none" w:sz="0" w:space="0" w:color="auto" w:frame="1"/>
        </w:rPr>
        <w:t>。</w:t>
      </w:r>
    </w:p>
    <w:p w:rsidR="009F2DBB" w:rsidRPr="00ED72A6" w:rsidRDefault="00DE0EC6" w:rsidP="009F2DBB">
      <w:pPr>
        <w:widowControl/>
        <w:numPr>
          <w:ilvl w:val="0"/>
          <w:numId w:val="23"/>
        </w:numPr>
        <w:shd w:val="clear" w:color="auto" w:fill="FFFFFF"/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1-3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月供餐從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二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31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五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</w:t>
      </w:r>
      <w:r w:rsidR="00D50B8E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42</w:t>
      </w:r>
      <w:bookmarkStart w:id="0" w:name="_GoBack"/>
      <w:bookmarkEnd w:id="0"/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日，總計金額為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4</w:t>
      </w:r>
      <w:r w:rsidR="007C430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×60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=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,</w:t>
      </w:r>
      <w:r w:rsidR="007C430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52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29"/>
        <w:gridCol w:w="467"/>
        <w:gridCol w:w="496"/>
        <w:gridCol w:w="467"/>
        <w:gridCol w:w="467"/>
        <w:gridCol w:w="467"/>
        <w:gridCol w:w="467"/>
        <w:gridCol w:w="467"/>
        <w:gridCol w:w="1127"/>
        <w:gridCol w:w="4164"/>
      </w:tblGrid>
      <w:tr w:rsidR="007C430F" w:rsidRPr="00822CE8" w:rsidTr="00B16BAA">
        <w:trPr>
          <w:trHeight w:val="305"/>
          <w:jc w:val="center"/>
        </w:trPr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18"/>
                <w:szCs w:val="18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4" w:space="0" w:color="auto"/>
            </w:tcBorders>
          </w:tcPr>
          <w:p w:rsidR="007C430F" w:rsidRPr="00822CE8" w:rsidRDefault="007C430F" w:rsidP="00B16BAA">
            <w:pPr>
              <w:snapToGrid w:val="0"/>
              <w:spacing w:line="0" w:lineRule="atLeast"/>
              <w:ind w:rightChars="-14" w:right="-34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18EFB96" wp14:editId="255674C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-7620</wp:posOffset>
                      </wp:positionV>
                      <wp:extent cx="375285" cy="501650"/>
                      <wp:effectExtent l="0" t="0" r="24765" b="3175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501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.6pt" to="28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"/>
                  </w:pict>
                </mc:Fallback>
              </mc:AlternateConten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</w:rPr>
              <w:t xml:space="preserve">  </w: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星期</w:t>
            </w:r>
          </w:p>
          <w:p w:rsidR="007C430F" w:rsidRDefault="007C430F" w:rsidP="00B16BAA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</w:p>
          <w:p w:rsidR="007C430F" w:rsidRPr="00822CE8" w:rsidRDefault="007C430F" w:rsidP="00B16BAA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週</w:t>
            </w:r>
            <w:proofErr w:type="gramEnd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次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日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二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三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四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五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六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預計</w:t>
            </w:r>
          </w:p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用餐天數</w:t>
            </w:r>
          </w:p>
        </w:tc>
        <w:tc>
          <w:tcPr>
            <w:tcW w:w="4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30F" w:rsidRPr="00246339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246339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備註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C430F" w:rsidRPr="00F70097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一</w:t>
            </w:r>
          </w:p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19</w:t>
            </w:r>
          </w:p>
        </w:tc>
        <w:tc>
          <w:tcPr>
            <w:tcW w:w="4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C96FD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Pr="00F70097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補假。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7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1/20)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Pr="00F70097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13-15</w:t>
            </w:r>
            <w:proofErr w:type="gramStart"/>
            <w:r>
              <w:rPr>
                <w:rFonts w:ascii="Adobe 仿宋 Std R" w:hAnsi="Adobe 仿宋 Std R" w:hint="eastAsia"/>
                <w:sz w:val="16"/>
                <w:szCs w:val="20"/>
              </w:rPr>
              <w:t>學測</w:t>
            </w:r>
            <w:proofErr w:type="gramEnd"/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17-18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期末考。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19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休業式。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20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彈性放假、寒假開始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 w:val="restart"/>
            <w:tcBorders>
              <w:top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寒假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3513A9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22-24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日春節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25-26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日除夕、春節補假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27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日彈性放假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/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C430F" w:rsidRPr="00E13894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二</w:t>
            </w:r>
          </w:p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vMerge/>
            <w:tcBorders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1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開學。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14-17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校外教學。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2/27)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0564B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0564B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27-28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二二八連假</w:t>
            </w: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C430F" w:rsidRPr="00E13894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proofErr w:type="gramStart"/>
            <w:r>
              <w:rPr>
                <w:rFonts w:ascii="華康魏碑體" w:eastAsia="華康魏碑體" w:hAnsi="華康魏碑體"/>
                <w:b/>
                <w:color w:val="000000"/>
                <w:sz w:val="22"/>
              </w:rPr>
              <w:t>三</w:t>
            </w:r>
            <w:proofErr w:type="gramEnd"/>
          </w:p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15721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430F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C430F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4912BC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6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7C430F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25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 xml:space="preserve">4/3) 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，正常供餐。</w:t>
            </w:r>
          </w:p>
        </w:tc>
      </w:tr>
      <w:tr w:rsidR="007C430F" w:rsidRPr="00246339" w:rsidTr="00B16BAA">
        <w:trPr>
          <w:cantSplit/>
          <w:trHeight w:val="280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80564B" w:rsidRDefault="007C430F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80564B" w:rsidRDefault="007C430F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752DFA" w:rsidRDefault="007C430F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752DFA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430F" w:rsidRPr="00752DFA" w:rsidRDefault="007C430F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752DFA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C430F" w:rsidRPr="00752DFA" w:rsidRDefault="007C430F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752DFA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7C430F" w:rsidRPr="00822CE8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7C430F" w:rsidRPr="00F70097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7C430F" w:rsidRPr="00246339" w:rsidTr="00B16BAA">
        <w:trPr>
          <w:cantSplit/>
          <w:trHeight w:val="639"/>
          <w:jc w:val="center"/>
        </w:trPr>
        <w:tc>
          <w:tcPr>
            <w:tcW w:w="53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C430F" w:rsidRPr="00822CE8" w:rsidRDefault="007C430F" w:rsidP="00B16BAA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Cs/>
                <w:sz w:val="20"/>
                <w:szCs w:val="20"/>
              </w:rPr>
              <w:t>總計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30F" w:rsidRPr="00822CE8" w:rsidRDefault="007C430F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42</w:t>
            </w: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日</w:t>
            </w:r>
          </w:p>
        </w:tc>
        <w:tc>
          <w:tcPr>
            <w:tcW w:w="41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30F" w:rsidRPr="00693063" w:rsidRDefault="007C430F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(1)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計算：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42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,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520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</w:tbl>
    <w:p w:rsidR="009F2DBB" w:rsidRPr="007C430F" w:rsidRDefault="009F2DBB" w:rsidP="009F2DBB">
      <w:pPr>
        <w:widowControl/>
        <w:shd w:val="clear" w:color="auto" w:fill="FFFFFF"/>
        <w:ind w:leftChars="59" w:left="142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Pr="009158E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</w:pP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年</w:t>
      </w:r>
      <w:r w:rsidR="00BA2EC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-3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以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5F0AD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午餐用餐需求調查表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」(在背後)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填寫的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結果作為</w:t>
      </w:r>
      <w:r w:rsidRPr="00D2060A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正式認定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，請</w:t>
      </w:r>
      <w:r w:rsidRP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務必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於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12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四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前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繳給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內掃股長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Pr="0090278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勾選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「有需要</w:t>
      </w:r>
      <w:proofErr w:type="gramStart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訂購桶餐</w:t>
      </w:r>
      <w:proofErr w:type="gramEnd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」者，</w:t>
      </w:r>
      <w:r w:rsidRPr="002579C4">
        <w:rPr>
          <w:rFonts w:ascii="新細明體" w:eastAsia="新細明體" w:hAnsi="新細明體" w:cs="Times New Roman" w:hint="eastAsia"/>
          <w:bCs/>
          <w:color w:val="000000"/>
          <w:kern w:val="0"/>
          <w:szCs w:val="24"/>
        </w:rPr>
        <w:t>視同確定會繳費訂餐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，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因此請家長和同學們務必審慎思考，確認要訂餐後再進行填寫。</w:t>
      </w:r>
    </w:p>
    <w:p w:rsidR="0090278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繳費時間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~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 xml:space="preserve"> 111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19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)</w:t>
      </w:r>
    </w:p>
    <w:p w:rsidR="00AA52C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繳費方式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2579C4" w:rsidRDefault="0090278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有完成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親</w:t>
      </w:r>
      <w:proofErr w:type="gramStart"/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子綁定者</w:t>
      </w:r>
      <w:proofErr w:type="gramEnd"/>
      <w:r w:rsidR="00AA52C8"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系統預計在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e-mail(</w:t>
      </w:r>
      <w:proofErr w:type="gramStart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親子綁定</w:t>
      </w:r>
      <w:proofErr w:type="gramEnd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登記</w:t>
      </w:r>
    </w:p>
    <w:p w:rsidR="00AA52C8" w:rsidRP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的信箱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。</w:t>
      </w:r>
    </w:p>
    <w:p w:rsidR="002579C4" w:rsidRPr="002579C4" w:rsidRDefault="00AA52C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未設定親</w:t>
      </w:r>
      <w:proofErr w:type="gramStart"/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子綁定者</w:t>
      </w:r>
      <w:proofErr w:type="gramEnd"/>
      <w:r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：</w:t>
      </w: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系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統預計在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至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學生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學校信箱，</w:t>
      </w:r>
    </w:p>
    <w:p w:rsid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請</w:t>
      </w:r>
      <w:r w:rsidR="009F2DBB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務必在當天立即通知家長進行繳費</w:t>
      </w:r>
      <w:r w:rsid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A94433" w:rsidRPr="00AA52C8" w:rsidRDefault="009F2DBB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若家庭因素繳費有困難，請於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111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前告知</w:t>
      </w:r>
      <w:r w:rsidR="00F946F1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="00A94433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02788" w:rsidRPr="00902788" w:rsidRDefault="00902788" w:rsidP="00902788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  <w:t>除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事假、病假、公假、喪假、休學、轉學，其餘</w:t>
      </w:r>
      <w:r w:rsidRPr="002579C4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  <w:bdr w:val="single" w:sz="4" w:space="0" w:color="auto"/>
        </w:rPr>
        <w:t>不得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申請退費。</w:t>
      </w:r>
    </w:p>
    <w:p w:rsidR="00902788" w:rsidRPr="00A94433" w:rsidRDefault="00902788" w:rsidP="00902788">
      <w:pPr>
        <w:widowControl/>
        <w:shd w:val="clear" w:color="auto" w:fill="FFFFFF"/>
        <w:ind w:left="567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/>
          <w:noProof/>
          <w:color w:val="FF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F7D2AC" wp14:editId="1959D2B9">
                <wp:simplePos x="0" y="0"/>
                <wp:positionH relativeFrom="column">
                  <wp:posOffset>339725</wp:posOffset>
                </wp:positionH>
                <wp:positionV relativeFrom="paragraph">
                  <wp:posOffset>132080</wp:posOffset>
                </wp:positionV>
                <wp:extent cx="6585585" cy="653415"/>
                <wp:effectExtent l="0" t="0" r="2476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6.75pt;margin-top:10.4pt;width:518.55pt;height:51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" filled="f" strokecolor="black [3213]" strokeweight=".5pt"/>
            </w:pict>
          </mc:Fallback>
        </mc:AlternateContent>
      </w:r>
    </w:p>
    <w:p w:rsidR="0090278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注意：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未在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期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限內</w:t>
      </w:r>
      <w:proofErr w:type="gramStart"/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完成桶餐繳費</w:t>
      </w:r>
      <w:proofErr w:type="gramEnd"/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，將直接取消1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-3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月的供餐，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午餐請自理。</w:t>
      </w:r>
    </w:p>
    <w:p w:rsidR="009F2DBB" w:rsidRPr="00AA52C8" w:rsidRDefault="00902788" w:rsidP="00902788">
      <w:pPr>
        <w:widowControl/>
        <w:shd w:val="clear" w:color="auto" w:fill="FFFFFF"/>
        <w:ind w:leftChars="366" w:left="989" w:hangingChars="41" w:hanging="111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 xml:space="preserve">    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衛生組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預計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在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12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月28日</w:t>
      </w:r>
      <w:proofErr w:type="gramStart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於校網公告</w:t>
      </w:r>
      <w:proofErr w:type="gramEnd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各班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級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訂餐名單</w:t>
      </w:r>
      <w:r w:rsidR="009F2DBB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。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/>
          <w:b/>
          <w:noProof/>
          <w:color w:val="000000"/>
          <w:kern w:val="0"/>
          <w:sz w:val="28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746304" behindDoc="1" locked="0" layoutInCell="1" allowOverlap="1" wp14:anchorId="25F5CC90" wp14:editId="61B5837B">
            <wp:simplePos x="0" y="0"/>
            <wp:positionH relativeFrom="column">
              <wp:posOffset>5726430</wp:posOffset>
            </wp:positionH>
            <wp:positionV relativeFrom="paragraph">
              <wp:posOffset>260985</wp:posOffset>
            </wp:positionV>
            <wp:extent cx="1085850" cy="1085850"/>
            <wp:effectExtent l="19050" t="19050" r="0" b="0"/>
            <wp:wrapTight wrapText="bothSides">
              <wp:wrapPolygon edited="0">
                <wp:start x="-379" y="-379"/>
                <wp:lineTo x="-379" y="21600"/>
                <wp:lineTo x="21600" y="21600"/>
                <wp:lineTo x="21600" y="-379"/>
                <wp:lineTo x="-379" y="-379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倫高中中午桶餐菜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供餐方式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  <w:tab w:val="num" w:pos="567"/>
        </w:tabs>
        <w:ind w:leftChars="0" w:hanging="436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</w:t>
      </w: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學年度</w:t>
      </w:r>
      <w:proofErr w:type="gramStart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午餐團膳伙食</w:t>
      </w:r>
      <w:proofErr w:type="gramEnd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的廠商：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仍維持兩家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廠商輪月供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餐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午餐供應：每餐提供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主食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道主菜、</w:t>
      </w:r>
      <w:proofErr w:type="gramStart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道副菜</w:t>
      </w:r>
      <w:proofErr w:type="gramEnd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湯，每週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一、三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供應水果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</w:t>
      </w:r>
    </w:p>
    <w:p w:rsidR="009F2DBB" w:rsidRDefault="009F2DBB" w:rsidP="009F2DBB">
      <w:pPr>
        <w:pStyle w:val="a9"/>
        <w:ind w:leftChars="0" w:left="567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週五供應符合校園食品標準的鮮乳、豆漿、優酪乳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用餐同學需自行準備容器盛裝，恕不提供一次性餐具。</w:t>
      </w:r>
    </w:p>
    <w:p w:rsidR="009F2DBB" w:rsidRDefault="009F2DBB" w:rsidP="009F2DBB">
      <w:pPr>
        <w:pStyle w:val="a9"/>
        <w:numPr>
          <w:ilvl w:val="0"/>
          <w:numId w:val="26"/>
        </w:numPr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每月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午餐菜單會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公布於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學校首頁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處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午餐管理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菜單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(</w:t>
      </w:r>
      <w:hyperlink r:id="rId10" w:history="1">
        <w:r w:rsidRPr="00237633">
          <w:rPr>
            <w:rStyle w:val="aa"/>
            <w:rFonts w:ascii="Times New Roman" w:eastAsia="新細明體" w:hAnsi="Times New Roman" w:cs="Times New Roman"/>
            <w:kern w:val="0"/>
            <w:szCs w:val="24"/>
            <w:bdr w:val="none" w:sz="0" w:space="0" w:color="auto" w:frame="1"/>
          </w:rPr>
          <w:t>https://reurl.cc/vd44ga</w:t>
        </w:r>
      </w:hyperlink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)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，也可掃上面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QR C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ode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72A14" w:rsidRPr="00972A14" w:rsidRDefault="00972A14" w:rsidP="00972A14">
      <w:pPr>
        <w:ind w:left="284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numPr>
          <w:ilvl w:val="0"/>
          <w:numId w:val="1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proofErr w:type="gramStart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proofErr w:type="gramEnd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</w:p>
    <w:p w:rsidR="00885F40" w:rsidRPr="009E6273" w:rsidRDefault="009E6273" w:rsidP="009F2DBB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E627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請參看</w:t>
      </w:r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公告於學校首頁之退費辦法，連結如下</w:t>
      </w:r>
      <w:hyperlink r:id="rId11" w:history="1">
        <w:r w:rsidRPr="009E6273">
          <w:rPr>
            <w:rStyle w:val="aa"/>
            <w:rFonts w:ascii="Times New Roman" w:eastAsia="新細明體" w:hAnsi="Times New Roman" w:cs="Times New Roman"/>
            <w:kern w:val="0"/>
            <w:szCs w:val="24"/>
          </w:rPr>
          <w:t>https://reurl.cc/ROzZ0D</w:t>
        </w:r>
      </w:hyperlink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。</w:t>
      </w:r>
    </w:p>
    <w:p w:rsidR="009F2DBB" w:rsidRDefault="009F2DBB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</w:t>
      </w:r>
      <w:proofErr w:type="gramStart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成退餐</w:t>
      </w:r>
      <w:proofErr w:type="gramEnd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9F2DBB" w:rsidRDefault="00972A14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noProof/>
          <w:sz w:val="22"/>
          <w:szCs w:val="24"/>
        </w:rPr>
        <w:drawing>
          <wp:anchor distT="0" distB="0" distL="114300" distR="114300" simplePos="0" relativeHeight="251747328" behindDoc="1" locked="0" layoutInCell="1" allowOverlap="1" wp14:anchorId="5DB29FD1" wp14:editId="28AA0D30">
            <wp:simplePos x="0" y="0"/>
            <wp:positionH relativeFrom="column">
              <wp:posOffset>5744845</wp:posOffset>
            </wp:positionH>
            <wp:positionV relativeFrom="paragraph">
              <wp:posOffset>62230</wp:posOffset>
            </wp:positionV>
            <wp:extent cx="1064260" cy="1064260"/>
            <wp:effectExtent l="19050" t="19050" r="21590" b="21590"/>
            <wp:wrapTight wrapText="bothSides">
              <wp:wrapPolygon edited="0">
                <wp:start x="-387" y="-387"/>
                <wp:lineTo x="-387" y="21652"/>
                <wp:lineTo x="21652" y="21652"/>
                <wp:lineTo x="21652" y="-387"/>
                <wp:lineTo x="-387" y="-387"/>
              </wp:wrapPolygon>
            </wp:wrapTight>
            <wp:docPr id="13" name="圖片 13" descr="C:\Users\User\Downloads\qrcode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proofErr w:type="gramStart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北市教體字</w:t>
      </w:r>
      <w:proofErr w:type="gramEnd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參見</w:t>
      </w:r>
      <w:r w:rsidR="009F2DBB">
        <w:fldChar w:fldCharType="begin"/>
      </w:r>
      <w:r w:rsidR="009F2DBB">
        <w:instrText xml:space="preserve"> HYPERLINK "https://reurl.cc/XjyEKa" </w:instrText>
      </w:r>
      <w:r w:rsidR="009F2DBB">
        <w:fldChar w:fldCharType="separate"/>
      </w:r>
      <w:r w:rsidR="009F2DBB" w:rsidRPr="00921B25">
        <w:rPr>
          <w:rStyle w:val="aa"/>
          <w:rFonts w:ascii="Times New Roman" w:eastAsia="新細明體" w:hAnsi="Times New Roman" w:cs="Times New Roman"/>
          <w:kern w:val="0"/>
          <w:szCs w:val="24"/>
        </w:rPr>
        <w:t>https://reurl.cc/XjyEKa</w:t>
      </w:r>
      <w:r w:rsidR="009F2DBB">
        <w:rPr>
          <w:rStyle w:val="aa"/>
          <w:rFonts w:ascii="Times New Roman" w:eastAsia="新細明體" w:hAnsi="Times New Roman" w:cs="Times New Roman"/>
          <w:kern w:val="0"/>
          <w:szCs w:val="24"/>
        </w:rPr>
        <w:fldChar w:fldCharType="end"/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或掃右側</w:t>
      </w:r>
      <w:proofErr w:type="spellStart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QR</w:t>
      </w:r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code</w:t>
      </w:r>
      <w:proofErr w:type="spellEnd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Pr="009F2DBB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DC416E" w:rsidRPr="00DC416E" w:rsidRDefault="00DC416E" w:rsidP="00DC416E">
      <w:pPr>
        <w:jc w:val="center"/>
        <w:rPr>
          <w:rFonts w:ascii="微軟正黑體" w:eastAsia="微軟正黑體" w:hAnsi="微軟正黑體" w:cs="Times New Roman"/>
          <w:b/>
          <w:szCs w:val="24"/>
        </w:rPr>
      </w:pP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------------------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--------------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12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月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日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前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請沿虛線撕下繳給</w:t>
      </w:r>
      <w:r w:rsidR="00693063">
        <w:rPr>
          <w:rFonts w:ascii="微軟正黑體" w:eastAsia="微軟正黑體" w:hAnsi="微軟正黑體" w:cs="Times New Roman" w:hint="eastAsia"/>
          <w:b/>
          <w:szCs w:val="24"/>
          <w:u w:val="single"/>
        </w:rPr>
        <w:t>內掃股</w:t>
      </w:r>
      <w:r w:rsidRPr="00DC416E">
        <w:rPr>
          <w:rFonts w:ascii="微軟正黑體" w:eastAsia="微軟正黑體" w:hAnsi="微軟正黑體" w:cs="Times New Roman" w:hint="eastAsia"/>
          <w:b/>
          <w:szCs w:val="24"/>
          <w:u w:val="single"/>
        </w:rPr>
        <w:t>長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----------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</w:t>
      </w:r>
    </w:p>
    <w:p w:rsidR="00DC416E" w:rsidRPr="00DC416E" w:rsidRDefault="00DC416E" w:rsidP="00DC416E">
      <w:pPr>
        <w:spacing w:line="0" w:lineRule="atLeast"/>
        <w:jc w:val="center"/>
        <w:rPr>
          <w:rFonts w:ascii="微軟正黑體" w:eastAsia="微軟正黑體" w:hAnsi="微軟正黑體" w:cs="Times New Roman"/>
          <w:b/>
          <w:sz w:val="28"/>
          <w:szCs w:val="24"/>
          <w:bdr w:val="single" w:sz="4" w:space="0" w:color="auto"/>
        </w:rPr>
      </w:pPr>
      <w:r w:rsidRPr="00DC416E">
        <w:rPr>
          <w:rFonts w:ascii="微軟正黑體" w:eastAsia="微軟正黑體" w:hAnsi="微軟正黑體" w:cs="Times New Roman" w:hint="eastAsia"/>
          <w:b/>
          <w:sz w:val="28"/>
          <w:szCs w:val="24"/>
          <w:bdr w:val="single" w:sz="4" w:space="0" w:color="auto"/>
        </w:rPr>
        <w:t>臺北市立明倫高級中學學生午餐用餐需求調查表</w:t>
      </w:r>
    </w:p>
    <w:p w:rsidR="00DC416E" w:rsidRPr="00DC416E" w:rsidRDefault="00885F40" w:rsidP="00DC416E">
      <w:pPr>
        <w:spacing w:before="120" w:line="0" w:lineRule="atLeast"/>
        <w:jc w:val="both"/>
        <w:rPr>
          <w:rFonts w:asciiTheme="minorEastAsia" w:hAnsiTheme="minorEastAsia" w:cs="Times New Roman"/>
          <w:sz w:val="26"/>
          <w:szCs w:val="26"/>
          <w:u w:val="single"/>
        </w:rPr>
      </w:pP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班級：</w:t>
      </w:r>
      <w:r w:rsidR="00126461" w:rsidRPr="00126461">
        <w:rPr>
          <w:rFonts w:asciiTheme="minorEastAsia" w:hAnsiTheme="minorEastAsia" w:cs="Times New Roman" w:hint="eastAsia"/>
          <w:b/>
          <w:sz w:val="28"/>
          <w:szCs w:val="26"/>
        </w:rPr>
        <w:t>高二</w:t>
      </w:r>
      <w:r w:rsidR="00126461">
        <w:rPr>
          <w:rFonts w:asciiTheme="minorEastAsia" w:hAnsiTheme="minorEastAsia" w:cs="Times New Roman" w:hint="eastAsia"/>
          <w:b/>
          <w:sz w:val="28"/>
          <w:szCs w:val="26"/>
        </w:rPr>
        <w:t xml:space="preserve"> 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　　　座號：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</w:rPr>
        <w:t>學號：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姓名：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</w:t>
      </w:r>
    </w:p>
    <w:p w:rsidR="00DC416E" w:rsidRPr="00DC416E" w:rsidRDefault="00DC416E" w:rsidP="00DC416E">
      <w:pPr>
        <w:jc w:val="both"/>
        <w:rPr>
          <w:rFonts w:ascii="Adobe 宋体 Std L" w:eastAsia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※請問貴子女於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7C430F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日至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705427">
        <w:rPr>
          <w:rFonts w:ascii="Adobe 宋体 Std L" w:eastAsia="Adobe 宋体 Std L" w:hAnsi="Adobe 宋体 Std L" w:cs="Times New Roman" w:hint="eastAsia"/>
          <w:b/>
          <w:sz w:val="26"/>
          <w:szCs w:val="26"/>
        </w:rPr>
        <w:t>3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日是否確定需要</w:t>
      </w:r>
      <w:proofErr w:type="gramStart"/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訂購桶餐</w:t>
      </w:r>
      <w:proofErr w:type="gramEnd"/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？(請務必勾選)　</w:t>
      </w:r>
    </w:p>
    <w:p w:rsidR="00DC416E" w:rsidRPr="001F0C45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不</w:t>
      </w:r>
      <w:r w:rsidRPr="00DC416E">
        <w:rPr>
          <w:rFonts w:ascii="Times New Roman" w:eastAsia="標楷體" w:hAnsi="Times New Roman" w:cs="Times New Roman"/>
          <w:szCs w:val="24"/>
        </w:rPr>
        <w:t>需要</w:t>
      </w:r>
      <w:proofErr w:type="gramStart"/>
      <w:r w:rsidRPr="00DC416E">
        <w:rPr>
          <w:rFonts w:ascii="Times New Roman" w:eastAsia="標楷體" w:hAnsi="Times New Roman" w:cs="Times New Roman"/>
          <w:szCs w:val="24"/>
        </w:rPr>
        <w:t>訂購桶餐</w:t>
      </w:r>
      <w:proofErr w:type="gramEnd"/>
      <w:r>
        <w:rPr>
          <w:rFonts w:ascii="Times New Roman" w:eastAsia="標楷體" w:hAnsi="Times New Roman" w:cs="Times New Roman"/>
          <w:szCs w:val="24"/>
        </w:rPr>
        <w:t>，中午用餐方式為</w:t>
      </w:r>
      <w:r w:rsidR="001F0C45">
        <w:rPr>
          <w:rFonts w:ascii="Times New Roman" w:eastAsia="標楷體" w:hAnsi="Times New Roman" w:cs="Times New Roman"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自帶便當到</w:t>
      </w:r>
      <w:proofErr w:type="gramStart"/>
      <w:r>
        <w:rPr>
          <w:rFonts w:ascii="Times New Roman" w:eastAsia="標楷體" w:hAnsi="Times New Roman" w:cs="Times New Roman"/>
          <w:b/>
          <w:szCs w:val="24"/>
        </w:rPr>
        <w:t>校蒸熱</w:t>
      </w:r>
      <w:proofErr w:type="gramEnd"/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自行至合作社採購</w:t>
      </w:r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1F0C45"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="001F0C45">
        <w:rPr>
          <w:rFonts w:ascii="Times New Roman" w:eastAsia="標楷體" w:hAnsi="Times New Roman" w:cs="Times New Roman"/>
          <w:b/>
          <w:szCs w:val="24"/>
        </w:rPr>
        <w:t>其他</w:t>
      </w:r>
      <w:r w:rsidR="001F0C45" w:rsidRP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    </w:t>
      </w:r>
      <w:r w:rsidR="001F0C45">
        <w:rPr>
          <w:rFonts w:ascii="Times New Roman" w:eastAsia="標楷體" w:hAnsi="Times New Roman" w:cs="Times New Roman"/>
          <w:szCs w:val="24"/>
        </w:rPr>
        <w:t xml:space="preserve">   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885F40">
        <w:rPr>
          <w:rFonts w:ascii="Times New Roman" w:eastAsia="標楷體" w:hAnsi="Times New Roman" w:cs="Times New Roman" w:hint="eastAsia"/>
          <w:szCs w:val="24"/>
        </w:rPr>
        <w:t xml:space="preserve">      p.s.</w:t>
      </w:r>
      <w:r w:rsidR="00885F40">
        <w:rPr>
          <w:rFonts w:ascii="Times New Roman" w:eastAsia="標楷體" w:hAnsi="Times New Roman" w:cs="Times New Roman" w:hint="eastAsia"/>
          <w:szCs w:val="24"/>
          <w:u w:val="single"/>
        </w:rPr>
        <w:t>考量營養教育及食品安全問題，</w:t>
      </w:r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本校</w:t>
      </w:r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無</w:t>
      </w:r>
      <w:proofErr w:type="gramStart"/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開放外訂</w:t>
      </w:r>
      <w:proofErr w:type="gramEnd"/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，請家長留意並提醒子女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有</w:t>
      </w:r>
      <w:r w:rsidRPr="00DC416E">
        <w:rPr>
          <w:rFonts w:ascii="Times New Roman" w:eastAsia="標楷體" w:hAnsi="Times New Roman" w:cs="Times New Roman"/>
          <w:szCs w:val="24"/>
        </w:rPr>
        <w:t>需要訂購桶餐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szCs w:val="24"/>
        </w:rPr>
        <w:t xml:space="preserve">　　　</w:t>
      </w:r>
      <w:r w:rsidRPr="00DC416E">
        <w:rPr>
          <w:rFonts w:ascii="Times New Roman" w:eastAsia="標楷體" w:hAnsi="Times New Roman" w:cs="Times New Roman"/>
          <w:szCs w:val="24"/>
        </w:rPr>
        <w:t>1</w:t>
      </w:r>
      <w:r w:rsidRPr="00DC416E">
        <w:rPr>
          <w:rFonts w:ascii="Times New Roman" w:eastAsia="標楷體" w:hAnsi="Times New Roman" w:cs="Times New Roman"/>
          <w:szCs w:val="24"/>
        </w:rPr>
        <w:t>、請注意！！請務必</w:t>
      </w:r>
      <w:proofErr w:type="gramStart"/>
      <w:r w:rsidRPr="00DC416E">
        <w:rPr>
          <w:rFonts w:ascii="Times New Roman" w:eastAsia="標楷體" w:hAnsi="Times New Roman" w:cs="Times New Roman"/>
          <w:szCs w:val="24"/>
        </w:rPr>
        <w:t>熟讀桶餐注意事項</w:t>
      </w:r>
      <w:proofErr w:type="gramEnd"/>
      <w:r w:rsidRPr="00DC416E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DC416E">
        <w:rPr>
          <w:rFonts w:ascii="Times New Roman" w:eastAsia="標楷體" w:hAnsi="Times New Roman" w:cs="Times New Roman" w:hint="eastAsia"/>
          <w:szCs w:val="24"/>
        </w:rPr>
        <w:t>背面</w:t>
      </w:r>
      <w:r w:rsidRPr="00DC416E">
        <w:rPr>
          <w:rFonts w:ascii="Times New Roman" w:eastAsia="標楷體" w:hAnsi="Times New Roman" w:cs="Times New Roman" w:hint="eastAsia"/>
          <w:szCs w:val="24"/>
        </w:rPr>
        <w:t>)</w:t>
      </w:r>
      <w:proofErr w:type="gramEnd"/>
      <w:r w:rsidRPr="00DC416E">
        <w:rPr>
          <w:rFonts w:ascii="Times New Roman" w:eastAsia="標楷體" w:hAnsi="Times New Roman" w:cs="Times New Roman"/>
          <w:szCs w:val="24"/>
        </w:rPr>
        <w:t>，並請配合及遵守</w:t>
      </w:r>
      <w:r w:rsidRPr="00DC416E">
        <w:rPr>
          <w:rFonts w:ascii="Times New Roman" w:eastAsia="標楷體" w:hAnsi="Times New Roman" w:cs="Times New Roman" w:hint="eastAsia"/>
          <w:szCs w:val="24"/>
        </w:rPr>
        <w:t>相關</w:t>
      </w:r>
      <w:r w:rsidRPr="00DC416E">
        <w:rPr>
          <w:rFonts w:ascii="Times New Roman" w:eastAsia="標楷體" w:hAnsi="Times New Roman" w:cs="Times New Roman"/>
          <w:szCs w:val="24"/>
        </w:rPr>
        <w:t>規定，謝謝！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      2</w:t>
      </w:r>
      <w:r w:rsidRPr="00DC416E">
        <w:rPr>
          <w:rFonts w:ascii="Times New Roman" w:eastAsia="標楷體" w:hAnsi="Times New Roman" w:cs="Times New Roman"/>
          <w:b/>
          <w:szCs w:val="24"/>
        </w:rPr>
        <w:t>、請</w:t>
      </w:r>
      <w:proofErr w:type="gramStart"/>
      <w:r w:rsidRPr="00DC416E">
        <w:rPr>
          <w:rFonts w:ascii="Times New Roman" w:eastAsia="標楷體" w:hAnsi="Times New Roman" w:cs="Times New Roman" w:hint="eastAsia"/>
          <w:b/>
          <w:szCs w:val="24"/>
        </w:rPr>
        <w:t>勾選</w:t>
      </w:r>
      <w:r w:rsidRPr="00DC416E">
        <w:rPr>
          <w:rFonts w:ascii="Times New Roman" w:eastAsia="標楷體" w:hAnsi="Times New Roman" w:cs="Times New Roman"/>
          <w:b/>
          <w:szCs w:val="24"/>
        </w:rPr>
        <w:t>貴子女</w:t>
      </w:r>
      <w:proofErr w:type="gramEnd"/>
      <w:r w:rsidRPr="00DC416E">
        <w:rPr>
          <w:rFonts w:ascii="Times New Roman" w:eastAsia="標楷體" w:hAnsi="Times New Roman" w:cs="Times New Roman"/>
          <w:b/>
          <w:szCs w:val="24"/>
        </w:rPr>
        <w:t>的餐點需求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proofErr w:type="gramStart"/>
      <w:r w:rsidRPr="00DC416E">
        <w:rPr>
          <w:rFonts w:ascii="Times New Roman" w:eastAsia="標楷體" w:hAnsi="Times New Roman" w:cs="Times New Roman"/>
          <w:b/>
          <w:szCs w:val="24"/>
        </w:rPr>
        <w:t>葷</w:t>
      </w:r>
      <w:proofErr w:type="gramEnd"/>
      <w:r w:rsidRPr="00DC416E">
        <w:rPr>
          <w:rFonts w:ascii="Times New Roman" w:eastAsia="標楷體" w:hAnsi="Times New Roman" w:cs="Times New Roman"/>
          <w:b/>
          <w:szCs w:val="24"/>
        </w:rPr>
        <w:t xml:space="preserve">　　　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</w:rPr>
        <w:t>素</w:t>
      </w:r>
    </w:p>
    <w:p w:rsidR="00DC416E" w:rsidRDefault="00DC416E" w:rsidP="00DC416E">
      <w:pPr>
        <w:jc w:val="both"/>
        <w:rPr>
          <w:rFonts w:ascii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※我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和我的子女已確認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用餐需求無誤，並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已確實閱讀</w:t>
      </w:r>
      <w:proofErr w:type="gramStart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午餐團膳訂購</w:t>
      </w:r>
      <w:proofErr w:type="gramEnd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注意事項各項</w:t>
      </w:r>
      <w:r w:rsidR="001F0C45" w:rsidRP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內容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。</w:t>
      </w:r>
    </w:p>
    <w:p w:rsidR="00885F40" w:rsidRPr="00DC416E" w:rsidRDefault="00DC416E" w:rsidP="00885F40">
      <w:pPr>
        <w:jc w:val="right"/>
        <w:rPr>
          <w:rFonts w:asciiTheme="minorEastAsia" w:hAnsiTheme="minorEastAsia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家長簽名</w:t>
      </w:r>
      <w:r w:rsidRPr="00DC416E">
        <w:rPr>
          <w:rFonts w:asciiTheme="minorEastAsia" w:hAnsiTheme="minorEastAsia" w:cs="Times New Roman" w:hint="eastAsia"/>
          <w:b/>
          <w:sz w:val="26"/>
          <w:szCs w:val="26"/>
        </w:rPr>
        <w:t>：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 學生簽名：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　　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　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　　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日期：1</w:t>
      </w:r>
      <w:r w:rsidR="00885F40">
        <w:rPr>
          <w:rFonts w:asciiTheme="minorEastAsia" w:hAnsiTheme="minorEastAsia" w:cs="Times New Roman" w:hint="eastAsia"/>
          <w:b/>
          <w:sz w:val="26"/>
          <w:szCs w:val="26"/>
        </w:rPr>
        <w:t>11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年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月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</w:t>
      </w:r>
    </w:p>
    <w:sectPr w:rsidR="00885F40" w:rsidRPr="00DC416E" w:rsidSect="00DC416E">
      <w:headerReference w:type="default" r:id="rId13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9B" w:rsidRDefault="00163A9B" w:rsidP="00201D81">
      <w:r>
        <w:separator/>
      </w:r>
    </w:p>
  </w:endnote>
  <w:endnote w:type="continuationSeparator" w:id="0">
    <w:p w:rsidR="00163A9B" w:rsidRDefault="00163A9B" w:rsidP="002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華康儷粗宋">
    <w:altName w:val="Arial Unicode MS"/>
    <w:charset w:val="88"/>
    <w:family w:val="modern"/>
    <w:pitch w:val="fixed"/>
    <w:sig w:usb0="00000000" w:usb1="28CFFCFA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9B" w:rsidRDefault="00163A9B" w:rsidP="00201D81">
      <w:r>
        <w:separator/>
      </w:r>
    </w:p>
  </w:footnote>
  <w:footnote w:type="continuationSeparator" w:id="0">
    <w:p w:rsidR="00163A9B" w:rsidRDefault="00163A9B" w:rsidP="0020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E" w:rsidRDefault="00561D4E" w:rsidP="00561D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03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304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2E12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0964763C"/>
    <w:multiLevelType w:val="multilevel"/>
    <w:tmpl w:val="76DE84C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新細明體" w:hAnsi="新細明體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3544C5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59E753F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B2C8E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85D45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2DF1354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18AA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35F4035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B79D4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>
    <w:nsid w:val="3D5B0AA1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4">
    <w:nsid w:val="47734B2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>
    <w:nsid w:val="479F6E16"/>
    <w:multiLevelType w:val="multilevel"/>
    <w:tmpl w:val="CE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>
    <w:nsid w:val="500C30C3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>
    <w:nsid w:val="52CE71CD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B3E3A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36F2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D05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23CE1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720209C9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74F35AC6"/>
    <w:multiLevelType w:val="multilevel"/>
    <w:tmpl w:val="F85097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24">
    <w:nsid w:val="761D7EA3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44952"/>
    <w:multiLevelType w:val="multilevel"/>
    <w:tmpl w:val="07CA2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6">
    <w:nsid w:val="7E820B2B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F220D72"/>
    <w:multiLevelType w:val="multilevel"/>
    <w:tmpl w:val="24A42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9"/>
  </w:num>
  <w:num w:numId="23">
    <w:abstractNumId w:val="20"/>
  </w:num>
  <w:num w:numId="24">
    <w:abstractNumId w:val="25"/>
  </w:num>
  <w:num w:numId="25">
    <w:abstractNumId w:val="27"/>
  </w:num>
  <w:num w:numId="26">
    <w:abstractNumId w:val="15"/>
  </w:num>
  <w:num w:numId="27">
    <w:abstractNumId w:val="13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6"/>
    <w:rsid w:val="000003E5"/>
    <w:rsid w:val="00002CB7"/>
    <w:rsid w:val="000125D5"/>
    <w:rsid w:val="00012A53"/>
    <w:rsid w:val="00025306"/>
    <w:rsid w:val="00033ECF"/>
    <w:rsid w:val="00046D5D"/>
    <w:rsid w:val="0006158A"/>
    <w:rsid w:val="00080C67"/>
    <w:rsid w:val="00087179"/>
    <w:rsid w:val="000A3E3A"/>
    <w:rsid w:val="000A6474"/>
    <w:rsid w:val="000A6578"/>
    <w:rsid w:val="000A72F8"/>
    <w:rsid w:val="000B3B38"/>
    <w:rsid w:val="000B6781"/>
    <w:rsid w:val="000C24D0"/>
    <w:rsid w:val="001177A6"/>
    <w:rsid w:val="001227FE"/>
    <w:rsid w:val="00126461"/>
    <w:rsid w:val="001354AF"/>
    <w:rsid w:val="001375D5"/>
    <w:rsid w:val="0014638A"/>
    <w:rsid w:val="00154824"/>
    <w:rsid w:val="0015721F"/>
    <w:rsid w:val="00163A9B"/>
    <w:rsid w:val="00166A21"/>
    <w:rsid w:val="001705B9"/>
    <w:rsid w:val="00173DC2"/>
    <w:rsid w:val="00197A88"/>
    <w:rsid w:val="001A44AA"/>
    <w:rsid w:val="001B0ED4"/>
    <w:rsid w:val="001C1316"/>
    <w:rsid w:val="001E537C"/>
    <w:rsid w:val="001F0C45"/>
    <w:rsid w:val="00200F21"/>
    <w:rsid w:val="00201D81"/>
    <w:rsid w:val="00210D86"/>
    <w:rsid w:val="00211DC2"/>
    <w:rsid w:val="00222479"/>
    <w:rsid w:val="00233C47"/>
    <w:rsid w:val="00237633"/>
    <w:rsid w:val="00252F38"/>
    <w:rsid w:val="002555E1"/>
    <w:rsid w:val="002579C4"/>
    <w:rsid w:val="00261E65"/>
    <w:rsid w:val="002701B8"/>
    <w:rsid w:val="00272067"/>
    <w:rsid w:val="00276483"/>
    <w:rsid w:val="002A46CF"/>
    <w:rsid w:val="002A752B"/>
    <w:rsid w:val="002D1BC3"/>
    <w:rsid w:val="002D646D"/>
    <w:rsid w:val="003073EB"/>
    <w:rsid w:val="00313219"/>
    <w:rsid w:val="00314267"/>
    <w:rsid w:val="00320A62"/>
    <w:rsid w:val="0033568E"/>
    <w:rsid w:val="00351D1C"/>
    <w:rsid w:val="00381A8C"/>
    <w:rsid w:val="003A59CB"/>
    <w:rsid w:val="003A6B7E"/>
    <w:rsid w:val="003B7842"/>
    <w:rsid w:val="003C2965"/>
    <w:rsid w:val="003D1ABD"/>
    <w:rsid w:val="003E70FC"/>
    <w:rsid w:val="003F3B9B"/>
    <w:rsid w:val="004321DC"/>
    <w:rsid w:val="0043549A"/>
    <w:rsid w:val="00441758"/>
    <w:rsid w:val="00452117"/>
    <w:rsid w:val="0045363E"/>
    <w:rsid w:val="00470E8B"/>
    <w:rsid w:val="00471453"/>
    <w:rsid w:val="00482ADA"/>
    <w:rsid w:val="00483FC5"/>
    <w:rsid w:val="004979F1"/>
    <w:rsid w:val="004C3A7B"/>
    <w:rsid w:val="004C3E47"/>
    <w:rsid w:val="004D34BF"/>
    <w:rsid w:val="004D669A"/>
    <w:rsid w:val="004E27EC"/>
    <w:rsid w:val="004F3498"/>
    <w:rsid w:val="004F42F3"/>
    <w:rsid w:val="004F79A6"/>
    <w:rsid w:val="00503548"/>
    <w:rsid w:val="00510E99"/>
    <w:rsid w:val="00515879"/>
    <w:rsid w:val="00530045"/>
    <w:rsid w:val="00530AF0"/>
    <w:rsid w:val="00530E7B"/>
    <w:rsid w:val="00532C6E"/>
    <w:rsid w:val="00532FE8"/>
    <w:rsid w:val="005359B3"/>
    <w:rsid w:val="00536A15"/>
    <w:rsid w:val="00544DF4"/>
    <w:rsid w:val="00561D4E"/>
    <w:rsid w:val="00567E12"/>
    <w:rsid w:val="00572FF3"/>
    <w:rsid w:val="00583930"/>
    <w:rsid w:val="00585015"/>
    <w:rsid w:val="005873CA"/>
    <w:rsid w:val="00587FF8"/>
    <w:rsid w:val="005A03FE"/>
    <w:rsid w:val="005C232F"/>
    <w:rsid w:val="005E49B8"/>
    <w:rsid w:val="005F0AD5"/>
    <w:rsid w:val="00602146"/>
    <w:rsid w:val="00606D5E"/>
    <w:rsid w:val="00626A28"/>
    <w:rsid w:val="00633333"/>
    <w:rsid w:val="00646CF3"/>
    <w:rsid w:val="006474C8"/>
    <w:rsid w:val="0064780E"/>
    <w:rsid w:val="00663341"/>
    <w:rsid w:val="00665812"/>
    <w:rsid w:val="00684FC2"/>
    <w:rsid w:val="00690AB5"/>
    <w:rsid w:val="00693063"/>
    <w:rsid w:val="006A7346"/>
    <w:rsid w:val="006B17AA"/>
    <w:rsid w:val="006C688C"/>
    <w:rsid w:val="006D1154"/>
    <w:rsid w:val="006D6BA4"/>
    <w:rsid w:val="006E2D00"/>
    <w:rsid w:val="00700A33"/>
    <w:rsid w:val="00702F53"/>
    <w:rsid w:val="00705427"/>
    <w:rsid w:val="00711DB4"/>
    <w:rsid w:val="007152E0"/>
    <w:rsid w:val="0072111E"/>
    <w:rsid w:val="007229EE"/>
    <w:rsid w:val="00723D35"/>
    <w:rsid w:val="00730DBD"/>
    <w:rsid w:val="00732DD1"/>
    <w:rsid w:val="007411BE"/>
    <w:rsid w:val="00761A7B"/>
    <w:rsid w:val="00763E7D"/>
    <w:rsid w:val="00782419"/>
    <w:rsid w:val="0079137B"/>
    <w:rsid w:val="007A1FBF"/>
    <w:rsid w:val="007A284B"/>
    <w:rsid w:val="007A5713"/>
    <w:rsid w:val="007C430F"/>
    <w:rsid w:val="007C4C78"/>
    <w:rsid w:val="007C5FAC"/>
    <w:rsid w:val="007D12E4"/>
    <w:rsid w:val="007D570E"/>
    <w:rsid w:val="007E07C8"/>
    <w:rsid w:val="007E6D80"/>
    <w:rsid w:val="007E7955"/>
    <w:rsid w:val="007F79C8"/>
    <w:rsid w:val="00822BC1"/>
    <w:rsid w:val="00832112"/>
    <w:rsid w:val="00837500"/>
    <w:rsid w:val="008415E6"/>
    <w:rsid w:val="0084186D"/>
    <w:rsid w:val="00847734"/>
    <w:rsid w:val="00847EA6"/>
    <w:rsid w:val="00885F40"/>
    <w:rsid w:val="00895C26"/>
    <w:rsid w:val="008B03C8"/>
    <w:rsid w:val="008C118E"/>
    <w:rsid w:val="008D56B4"/>
    <w:rsid w:val="008E2BF3"/>
    <w:rsid w:val="008E58C2"/>
    <w:rsid w:val="008E74C2"/>
    <w:rsid w:val="008F58D4"/>
    <w:rsid w:val="008F623C"/>
    <w:rsid w:val="008F7ECD"/>
    <w:rsid w:val="00901C58"/>
    <w:rsid w:val="00902788"/>
    <w:rsid w:val="00911567"/>
    <w:rsid w:val="00913A03"/>
    <w:rsid w:val="00913BF9"/>
    <w:rsid w:val="009158E8"/>
    <w:rsid w:val="00921B25"/>
    <w:rsid w:val="00924AF4"/>
    <w:rsid w:val="00943E5F"/>
    <w:rsid w:val="00946DA9"/>
    <w:rsid w:val="00947BE7"/>
    <w:rsid w:val="00954AD1"/>
    <w:rsid w:val="00960682"/>
    <w:rsid w:val="00963754"/>
    <w:rsid w:val="009704C6"/>
    <w:rsid w:val="00971C49"/>
    <w:rsid w:val="00972A14"/>
    <w:rsid w:val="00974144"/>
    <w:rsid w:val="00977C4E"/>
    <w:rsid w:val="00981E5B"/>
    <w:rsid w:val="009C7584"/>
    <w:rsid w:val="009E2FCD"/>
    <w:rsid w:val="009E31A7"/>
    <w:rsid w:val="009E5BDE"/>
    <w:rsid w:val="009E6273"/>
    <w:rsid w:val="009F065E"/>
    <w:rsid w:val="009F2DBB"/>
    <w:rsid w:val="00A121C8"/>
    <w:rsid w:val="00A15312"/>
    <w:rsid w:val="00A2361A"/>
    <w:rsid w:val="00A25C66"/>
    <w:rsid w:val="00A534DE"/>
    <w:rsid w:val="00A568AB"/>
    <w:rsid w:val="00A57D19"/>
    <w:rsid w:val="00A6011D"/>
    <w:rsid w:val="00A6063D"/>
    <w:rsid w:val="00A70E69"/>
    <w:rsid w:val="00A86AE6"/>
    <w:rsid w:val="00A94433"/>
    <w:rsid w:val="00AA3B5E"/>
    <w:rsid w:val="00AA52C8"/>
    <w:rsid w:val="00AB2E38"/>
    <w:rsid w:val="00AB63BB"/>
    <w:rsid w:val="00AE075C"/>
    <w:rsid w:val="00AE7804"/>
    <w:rsid w:val="00AF35C5"/>
    <w:rsid w:val="00B0579E"/>
    <w:rsid w:val="00B103F5"/>
    <w:rsid w:val="00B136E7"/>
    <w:rsid w:val="00B13799"/>
    <w:rsid w:val="00B1636D"/>
    <w:rsid w:val="00B169F9"/>
    <w:rsid w:val="00B3640E"/>
    <w:rsid w:val="00B475C0"/>
    <w:rsid w:val="00B55C0D"/>
    <w:rsid w:val="00B57FA5"/>
    <w:rsid w:val="00B628AF"/>
    <w:rsid w:val="00B726CD"/>
    <w:rsid w:val="00B76982"/>
    <w:rsid w:val="00B8578E"/>
    <w:rsid w:val="00BA17F7"/>
    <w:rsid w:val="00BA2ECB"/>
    <w:rsid w:val="00BB4365"/>
    <w:rsid w:val="00BD5BD0"/>
    <w:rsid w:val="00BD7598"/>
    <w:rsid w:val="00BF2B51"/>
    <w:rsid w:val="00C4194E"/>
    <w:rsid w:val="00C41C78"/>
    <w:rsid w:val="00C432BC"/>
    <w:rsid w:val="00C56EDC"/>
    <w:rsid w:val="00C56EFB"/>
    <w:rsid w:val="00C75425"/>
    <w:rsid w:val="00C8338D"/>
    <w:rsid w:val="00C84FBB"/>
    <w:rsid w:val="00C96867"/>
    <w:rsid w:val="00CC4570"/>
    <w:rsid w:val="00CE62CA"/>
    <w:rsid w:val="00D044F9"/>
    <w:rsid w:val="00D05FBD"/>
    <w:rsid w:val="00D10CE0"/>
    <w:rsid w:val="00D2060A"/>
    <w:rsid w:val="00D24BEC"/>
    <w:rsid w:val="00D3017F"/>
    <w:rsid w:val="00D41916"/>
    <w:rsid w:val="00D41EB9"/>
    <w:rsid w:val="00D50B8E"/>
    <w:rsid w:val="00D67E91"/>
    <w:rsid w:val="00D810CF"/>
    <w:rsid w:val="00D81EBA"/>
    <w:rsid w:val="00D96814"/>
    <w:rsid w:val="00DA0FED"/>
    <w:rsid w:val="00DA1A23"/>
    <w:rsid w:val="00DA2684"/>
    <w:rsid w:val="00DA4A31"/>
    <w:rsid w:val="00DB3158"/>
    <w:rsid w:val="00DB52DA"/>
    <w:rsid w:val="00DC416E"/>
    <w:rsid w:val="00DC4AA4"/>
    <w:rsid w:val="00DE0EC6"/>
    <w:rsid w:val="00DF433A"/>
    <w:rsid w:val="00DF746A"/>
    <w:rsid w:val="00E11C5C"/>
    <w:rsid w:val="00E2289B"/>
    <w:rsid w:val="00E36463"/>
    <w:rsid w:val="00E409BC"/>
    <w:rsid w:val="00E41998"/>
    <w:rsid w:val="00E42ABE"/>
    <w:rsid w:val="00E56CA3"/>
    <w:rsid w:val="00E70501"/>
    <w:rsid w:val="00E86064"/>
    <w:rsid w:val="00E86D23"/>
    <w:rsid w:val="00E96003"/>
    <w:rsid w:val="00EA1FB6"/>
    <w:rsid w:val="00EB77ED"/>
    <w:rsid w:val="00EC001B"/>
    <w:rsid w:val="00EC722C"/>
    <w:rsid w:val="00EC77E9"/>
    <w:rsid w:val="00EC7C87"/>
    <w:rsid w:val="00ED5749"/>
    <w:rsid w:val="00ED5FCF"/>
    <w:rsid w:val="00ED72A6"/>
    <w:rsid w:val="00EE528D"/>
    <w:rsid w:val="00EF7F0C"/>
    <w:rsid w:val="00F03404"/>
    <w:rsid w:val="00F045F8"/>
    <w:rsid w:val="00F50AF6"/>
    <w:rsid w:val="00F548A6"/>
    <w:rsid w:val="00F6110F"/>
    <w:rsid w:val="00F61761"/>
    <w:rsid w:val="00F66AE6"/>
    <w:rsid w:val="00F859C2"/>
    <w:rsid w:val="00F8617D"/>
    <w:rsid w:val="00F92744"/>
    <w:rsid w:val="00F946F1"/>
    <w:rsid w:val="00FB1CDC"/>
    <w:rsid w:val="00FB5515"/>
    <w:rsid w:val="00FB6657"/>
    <w:rsid w:val="00FC10A7"/>
    <w:rsid w:val="00FD2A14"/>
    <w:rsid w:val="00FD7889"/>
    <w:rsid w:val="00FE074F"/>
    <w:rsid w:val="00FE1E18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ROzZ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vd44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1A0E-F15F-439C-A88C-2A05A3F0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2022-09-26T04:46:00Z</cp:lastPrinted>
  <dcterms:created xsi:type="dcterms:W3CDTF">2022-11-22T03:44:00Z</dcterms:created>
  <dcterms:modified xsi:type="dcterms:W3CDTF">2022-11-22T06:00:00Z</dcterms:modified>
</cp:coreProperties>
</file>